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9341" w:type="dxa"/>
        <w:tblLayout w:type="fixed"/>
        <w:tblLook w:val="04A0" w:firstRow="1" w:lastRow="0" w:firstColumn="1" w:lastColumn="0" w:noHBand="0" w:noVBand="1"/>
      </w:tblPr>
      <w:tblGrid>
        <w:gridCol w:w="6336"/>
        <w:gridCol w:w="3005"/>
      </w:tblGrid>
      <w:tr w:rsidR="00015F8C" w:rsidRPr="00015F8C" w:rsidTr="0011034E">
        <w:trPr>
          <w:cantSplit/>
        </w:trPr>
        <w:tc>
          <w:tcPr>
            <w:tcW w:w="6336" w:type="dxa"/>
            <w:shd w:val="clear" w:color="auto" w:fill="548DD4"/>
            <w:vAlign w:val="center"/>
          </w:tcPr>
          <w:p w:rsidR="00015F8C" w:rsidRPr="00015F8C" w:rsidRDefault="00015F8C" w:rsidP="00015F8C">
            <w:pPr>
              <w:spacing w:line="276" w:lineRule="auto"/>
              <w:jc w:val="right"/>
              <w:rPr>
                <w:rFonts w:ascii="Garamond" w:eastAsia="Calibri" w:hAnsi="Garamond" w:cs="Times New Roman"/>
                <w:b/>
                <w:color w:val="FFFFFF"/>
                <w:sz w:val="28"/>
              </w:rPr>
            </w:pPr>
            <w:r w:rsidRPr="00015F8C">
              <w:rPr>
                <w:rFonts w:ascii="Garamond" w:eastAsia="Calibri" w:hAnsi="Garamond" w:cs="Times New Roman"/>
                <w:b/>
                <w:color w:val="FFFFFF"/>
                <w:sz w:val="28"/>
              </w:rPr>
              <w:t>Summary of PDP Structural BMPs</w:t>
            </w:r>
          </w:p>
        </w:tc>
        <w:tc>
          <w:tcPr>
            <w:tcW w:w="3005" w:type="dxa"/>
            <w:shd w:val="clear" w:color="auto" w:fill="548DD4"/>
          </w:tcPr>
          <w:p w:rsidR="00015F8C" w:rsidRPr="00015F8C" w:rsidRDefault="00015F8C" w:rsidP="00015F8C">
            <w:pPr>
              <w:spacing w:line="276" w:lineRule="auto"/>
              <w:jc w:val="center"/>
              <w:rPr>
                <w:rFonts w:ascii="Garamond" w:eastAsia="Calibri" w:hAnsi="Garamond" w:cs="Times New Roman"/>
                <w:b/>
                <w:color w:val="FFFFFF"/>
              </w:rPr>
            </w:pPr>
            <w:r w:rsidRPr="00015F8C">
              <w:rPr>
                <w:rFonts w:ascii="Garamond" w:eastAsia="Calibri" w:hAnsi="Garamond" w:cs="Times New Roman"/>
                <w:b/>
                <w:color w:val="FFFFFF"/>
              </w:rPr>
              <w:t>Form I-3</w:t>
            </w:r>
          </w:p>
          <w:p w:rsidR="00015F8C" w:rsidRPr="00015F8C" w:rsidRDefault="00015F8C" w:rsidP="00015F8C">
            <w:pPr>
              <w:spacing w:line="276" w:lineRule="auto"/>
              <w:jc w:val="center"/>
              <w:rPr>
                <w:rFonts w:ascii="Garamond" w:eastAsia="Calibri" w:hAnsi="Garamond" w:cs="Times New Roman"/>
                <w:b/>
                <w:color w:val="FFFFFF"/>
              </w:rPr>
            </w:pPr>
          </w:p>
        </w:tc>
      </w:tr>
      <w:tr w:rsidR="00015F8C" w:rsidRPr="00015F8C" w:rsidTr="0011034E">
        <w:trPr>
          <w:cantSplit/>
        </w:trPr>
        <w:tc>
          <w:tcPr>
            <w:tcW w:w="9341" w:type="dxa"/>
            <w:gridSpan w:val="2"/>
          </w:tcPr>
          <w:p w:rsidR="00015F8C" w:rsidRPr="00015F8C" w:rsidRDefault="00015F8C" w:rsidP="00015F8C">
            <w:pPr>
              <w:spacing w:line="276" w:lineRule="auto"/>
              <w:jc w:val="center"/>
              <w:rPr>
                <w:rFonts w:ascii="Garamond" w:eastAsia="Calibri" w:hAnsi="Garamond" w:cs="Times New Roman"/>
                <w:b/>
              </w:rPr>
            </w:pPr>
            <w:r w:rsidRPr="00015F8C">
              <w:rPr>
                <w:rFonts w:ascii="Garamond" w:eastAsia="Calibri" w:hAnsi="Garamond" w:cs="Times New Roman"/>
                <w:b/>
              </w:rPr>
              <w:t>Project Identification</w:t>
            </w:r>
          </w:p>
        </w:tc>
      </w:tr>
      <w:tr w:rsidR="00015F8C" w:rsidRPr="00015F8C" w:rsidTr="0011034E">
        <w:trPr>
          <w:cantSplit/>
        </w:trPr>
        <w:tc>
          <w:tcPr>
            <w:tcW w:w="9341" w:type="dxa"/>
            <w:gridSpan w:val="2"/>
          </w:tcPr>
          <w:p w:rsidR="00015F8C" w:rsidRPr="00015F8C" w:rsidRDefault="00015F8C" w:rsidP="00015F8C">
            <w:pPr>
              <w:spacing w:line="276" w:lineRule="auto"/>
              <w:rPr>
                <w:rFonts w:ascii="Garamond" w:eastAsia="Calibri" w:hAnsi="Garamond" w:cs="Times New Roman"/>
              </w:rPr>
            </w:pPr>
            <w:r w:rsidRPr="00015F8C">
              <w:rPr>
                <w:rFonts w:ascii="Garamond" w:eastAsia="Calibri" w:hAnsi="Garamond" w:cs="Times New Roman"/>
              </w:rPr>
              <w:t>Project Name</w:t>
            </w:r>
          </w:p>
        </w:tc>
      </w:tr>
      <w:tr w:rsidR="00015F8C" w:rsidRPr="00015F8C" w:rsidTr="0011034E">
        <w:trPr>
          <w:cantSplit/>
        </w:trPr>
        <w:tc>
          <w:tcPr>
            <w:tcW w:w="9341" w:type="dxa"/>
            <w:gridSpan w:val="2"/>
          </w:tcPr>
          <w:p w:rsidR="00015F8C" w:rsidRPr="00015F8C" w:rsidRDefault="00015F8C" w:rsidP="00015F8C">
            <w:pPr>
              <w:spacing w:line="276" w:lineRule="auto"/>
              <w:rPr>
                <w:rFonts w:ascii="Garamond" w:eastAsia="Calibri" w:hAnsi="Garamond" w:cs="Times New Roman"/>
              </w:rPr>
            </w:pPr>
            <w:r w:rsidRPr="00015F8C">
              <w:rPr>
                <w:rFonts w:ascii="Garamond" w:eastAsia="Calibri" w:hAnsi="Garamond" w:cs="Times New Roman"/>
              </w:rPr>
              <w:t>Permit Application Number</w:t>
            </w:r>
          </w:p>
        </w:tc>
      </w:tr>
      <w:tr w:rsidR="00015F8C" w:rsidRPr="00015F8C" w:rsidTr="0011034E">
        <w:trPr>
          <w:cantSplit/>
        </w:trPr>
        <w:tc>
          <w:tcPr>
            <w:tcW w:w="9341" w:type="dxa"/>
            <w:gridSpan w:val="2"/>
          </w:tcPr>
          <w:p w:rsidR="00015F8C" w:rsidRPr="00015F8C" w:rsidRDefault="00015F8C" w:rsidP="00015F8C">
            <w:pPr>
              <w:spacing w:line="276" w:lineRule="auto"/>
              <w:ind w:left="38"/>
              <w:contextualSpacing/>
              <w:jc w:val="center"/>
              <w:rPr>
                <w:rFonts w:ascii="Garamond" w:eastAsia="Calibri" w:hAnsi="Garamond" w:cs="Times New Roman"/>
                <w:b/>
              </w:rPr>
            </w:pPr>
            <w:r w:rsidRPr="00015F8C">
              <w:rPr>
                <w:rFonts w:ascii="Garamond" w:eastAsia="Calibri" w:hAnsi="Garamond" w:cs="Times New Roman"/>
                <w:b/>
              </w:rPr>
              <w:t>PDP Structural BMPs</w:t>
            </w:r>
          </w:p>
        </w:tc>
      </w:tr>
      <w:tr w:rsidR="00015F8C" w:rsidRPr="00015F8C" w:rsidTr="0011034E">
        <w:trPr>
          <w:cantSplit/>
        </w:trPr>
        <w:tc>
          <w:tcPr>
            <w:tcW w:w="9341" w:type="dxa"/>
            <w:gridSpan w:val="2"/>
          </w:tcPr>
          <w:p w:rsidR="00015F8C" w:rsidRPr="00015F8C" w:rsidRDefault="00015F8C" w:rsidP="00015F8C">
            <w:pPr>
              <w:spacing w:line="276" w:lineRule="auto"/>
              <w:jc w:val="both"/>
              <w:rPr>
                <w:rFonts w:ascii="Garamond" w:eastAsia="Calibri" w:hAnsi="Garamond" w:cs="Times New Roman"/>
              </w:rPr>
            </w:pPr>
            <w:r w:rsidRPr="00015F8C">
              <w:rPr>
                <w:rFonts w:ascii="Garamond" w:eastAsia="Calibri" w:hAnsi="Garamond" w:cs="Times New Roman"/>
              </w:rPr>
              <w:t xml:space="preserve">All PDPs must implement structural BMPs for storm water pollutant control (see Chapter 5 of the manual). Selection of PDP structural BMPs for storm water pollutant control must be based on the selection process described in Chapter 5. PDPs subject to </w:t>
            </w:r>
            <w:proofErr w:type="spellStart"/>
            <w:r w:rsidRPr="00015F8C">
              <w:rPr>
                <w:rFonts w:ascii="Garamond" w:eastAsia="Calibri" w:hAnsi="Garamond" w:cs="Times New Roman"/>
              </w:rPr>
              <w:t>hydromodification</w:t>
            </w:r>
            <w:proofErr w:type="spellEnd"/>
            <w:r w:rsidRPr="00015F8C">
              <w:rPr>
                <w:rFonts w:ascii="Garamond" w:eastAsia="Calibri" w:hAnsi="Garamond" w:cs="Times New Roman"/>
              </w:rPr>
              <w:t xml:space="preserve"> management requirements must also implement structural BMPs for flow control for </w:t>
            </w:r>
            <w:proofErr w:type="spellStart"/>
            <w:r w:rsidRPr="00015F8C">
              <w:rPr>
                <w:rFonts w:ascii="Garamond" w:eastAsia="Calibri" w:hAnsi="Garamond" w:cs="Times New Roman"/>
              </w:rPr>
              <w:t>hydromodification</w:t>
            </w:r>
            <w:proofErr w:type="spellEnd"/>
            <w:r w:rsidRPr="00015F8C">
              <w:rPr>
                <w:rFonts w:ascii="Garamond" w:eastAsia="Calibri" w:hAnsi="Garamond" w:cs="Times New Roman"/>
              </w:rPr>
              <w:t xml:space="preserve"> management (see Chapter 6 of the manual). Both storm water pollutant control and flow control for </w:t>
            </w:r>
            <w:proofErr w:type="spellStart"/>
            <w:r w:rsidRPr="00015F8C">
              <w:rPr>
                <w:rFonts w:ascii="Garamond" w:eastAsia="Calibri" w:hAnsi="Garamond" w:cs="Times New Roman"/>
              </w:rPr>
              <w:t>hydromodification</w:t>
            </w:r>
            <w:proofErr w:type="spellEnd"/>
            <w:r w:rsidRPr="00015F8C">
              <w:rPr>
                <w:rFonts w:ascii="Garamond" w:eastAsia="Calibri" w:hAnsi="Garamond" w:cs="Times New Roman"/>
              </w:rPr>
              <w:t xml:space="preserve"> management can be achieved within the same structural BMP(s).</w:t>
            </w:r>
          </w:p>
          <w:p w:rsidR="00015F8C" w:rsidRPr="00015F8C" w:rsidRDefault="00015F8C" w:rsidP="00015F8C">
            <w:pPr>
              <w:spacing w:line="276" w:lineRule="auto"/>
              <w:jc w:val="both"/>
              <w:rPr>
                <w:rFonts w:ascii="Garamond" w:eastAsia="Calibri" w:hAnsi="Garamond" w:cs="Times New Roman"/>
              </w:rPr>
            </w:pPr>
          </w:p>
          <w:p w:rsidR="00015F8C" w:rsidRPr="00015F8C" w:rsidRDefault="00015F8C" w:rsidP="00015F8C">
            <w:pPr>
              <w:spacing w:line="276" w:lineRule="auto"/>
              <w:jc w:val="both"/>
              <w:rPr>
                <w:rFonts w:ascii="Garamond" w:eastAsia="Calibri" w:hAnsi="Garamond" w:cs="Times New Roman"/>
              </w:rPr>
            </w:pPr>
            <w:r w:rsidRPr="00015F8C">
              <w:rPr>
                <w:rFonts w:ascii="Garamond" w:eastAsia="Calibri" w:hAnsi="Garamond" w:cs="Times New Roman"/>
              </w:rPr>
              <w:t>PDP structural BMPs must be verified by the local jurisdiction at the completion of construction. This may include requiring the project owner or project owner's representative to certify construction of the structural BMPs (see Section 1.12 of the manual). PDP structural BMPs must be maintained into perpetuity, and the local jurisdiction must confirm the maintenance (see Section 7 of the manual).</w:t>
            </w:r>
          </w:p>
          <w:p w:rsidR="00015F8C" w:rsidRPr="00015F8C" w:rsidRDefault="00015F8C" w:rsidP="00015F8C">
            <w:pPr>
              <w:spacing w:line="276" w:lineRule="auto"/>
              <w:jc w:val="both"/>
              <w:rPr>
                <w:rFonts w:ascii="Garamond" w:eastAsia="Calibri" w:hAnsi="Garamond" w:cs="Times New Roman"/>
              </w:rPr>
            </w:pPr>
          </w:p>
          <w:p w:rsidR="00015F8C" w:rsidRPr="00015F8C" w:rsidRDefault="00015F8C" w:rsidP="00015F8C">
            <w:pPr>
              <w:spacing w:line="276" w:lineRule="auto"/>
              <w:jc w:val="both"/>
              <w:rPr>
                <w:rFonts w:ascii="Garamond" w:eastAsia="Calibri" w:hAnsi="Garamond" w:cs="Times New Roman"/>
              </w:rPr>
            </w:pPr>
            <w:r w:rsidRPr="00015F8C">
              <w:rPr>
                <w:rFonts w:ascii="Garamond" w:eastAsia="Calibri" w:hAnsi="Garamond" w:cs="Times New Roman"/>
              </w:rPr>
              <w:t>Use this form to provide narrative description of the general strategy for structural BMP implementation at the project site in the box below. Then complete the PDP structural BMP summary information sheet (page 3 of this form) for each structural BMP within the project (copy the BMP summary information page as many times as needed to provide summary information for each individual structural BMP).</w:t>
            </w:r>
          </w:p>
        </w:tc>
      </w:tr>
      <w:tr w:rsidR="00015F8C" w:rsidRPr="00015F8C" w:rsidTr="0011034E">
        <w:trPr>
          <w:cantSplit/>
        </w:trPr>
        <w:tc>
          <w:tcPr>
            <w:tcW w:w="9341" w:type="dxa"/>
            <w:gridSpan w:val="2"/>
          </w:tcPr>
          <w:p w:rsidR="00015F8C" w:rsidRPr="00015F8C" w:rsidRDefault="00015F8C" w:rsidP="00015F8C">
            <w:pPr>
              <w:spacing w:before="60" w:line="276" w:lineRule="auto"/>
              <w:jc w:val="both"/>
              <w:rPr>
                <w:rFonts w:ascii="Garamond" w:eastAsia="Calibri" w:hAnsi="Garamond" w:cs="Times New Roman"/>
              </w:rPr>
            </w:pPr>
            <w:r w:rsidRPr="00015F8C">
              <w:rPr>
                <w:rFonts w:ascii="Garamond" w:eastAsia="Calibri" w:hAnsi="Garamond" w:cs="Times New Roman"/>
              </w:rPr>
              <w:t xml:space="preserve">Describe the general strategy for structural BMP implementation at the site. This information must describe how the steps for selecting and designing storm water pollutant control BMPs presented in Section 5.1 of the manual were followed, and the results (type of BMPs selected). For projects requiring </w:t>
            </w:r>
            <w:proofErr w:type="spellStart"/>
            <w:r w:rsidRPr="00015F8C">
              <w:rPr>
                <w:rFonts w:ascii="Garamond" w:eastAsia="Calibri" w:hAnsi="Garamond" w:cs="Times New Roman"/>
              </w:rPr>
              <w:t>hydromodification</w:t>
            </w:r>
            <w:proofErr w:type="spellEnd"/>
            <w:r w:rsidRPr="00015F8C">
              <w:rPr>
                <w:rFonts w:ascii="Garamond" w:eastAsia="Calibri" w:hAnsi="Garamond" w:cs="Times New Roman"/>
              </w:rPr>
              <w:t xml:space="preserve"> flow control BMPs, indicate whether pollutant control and flow control BMPs are integrated or separate.</w:t>
            </w: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p>
          <w:p w:rsidR="00015F8C" w:rsidRPr="00015F8C" w:rsidRDefault="00015F8C" w:rsidP="00015F8C">
            <w:pPr>
              <w:spacing w:before="60" w:line="276" w:lineRule="auto"/>
              <w:rPr>
                <w:rFonts w:ascii="Garamond" w:eastAsia="Calibri" w:hAnsi="Garamond" w:cs="Times New Roman"/>
              </w:rPr>
            </w:pPr>
            <w:r w:rsidRPr="00015F8C">
              <w:rPr>
                <w:rFonts w:ascii="Garamond" w:eastAsia="Calibri" w:hAnsi="Garamond" w:cs="Times New Roman"/>
              </w:rPr>
              <w:t>(Continue on page 2 as necessary.)</w:t>
            </w:r>
          </w:p>
          <w:p w:rsidR="00015F8C" w:rsidRPr="00015F8C" w:rsidRDefault="00015F8C" w:rsidP="00015F8C">
            <w:pPr>
              <w:spacing w:before="60" w:line="276" w:lineRule="auto"/>
              <w:rPr>
                <w:rFonts w:ascii="Garamond" w:eastAsia="Calibri" w:hAnsi="Garamond" w:cs="Times New Roman"/>
              </w:rPr>
            </w:pPr>
          </w:p>
        </w:tc>
      </w:tr>
    </w:tbl>
    <w:p w:rsidR="0011034E" w:rsidRDefault="0011034E">
      <w:r>
        <w:br w:type="page"/>
      </w:r>
    </w:p>
    <w:tbl>
      <w:tblPr>
        <w:tblStyle w:val="TableGrid11"/>
        <w:tblW w:w="9341" w:type="dxa"/>
        <w:tblLayout w:type="fixed"/>
        <w:tblLook w:val="04A0" w:firstRow="1" w:lastRow="0" w:firstColumn="1" w:lastColumn="0" w:noHBand="0" w:noVBand="1"/>
      </w:tblPr>
      <w:tblGrid>
        <w:gridCol w:w="9341"/>
      </w:tblGrid>
      <w:tr w:rsidR="00015F8C" w:rsidRPr="0028510C" w:rsidTr="0011034E">
        <w:tc>
          <w:tcPr>
            <w:tcW w:w="9341" w:type="dxa"/>
          </w:tcPr>
          <w:p w:rsidR="00015F8C" w:rsidRPr="0011034E" w:rsidRDefault="00015F8C" w:rsidP="004014AB">
            <w:pPr>
              <w:ind w:left="38"/>
              <w:contextualSpacing/>
              <w:jc w:val="center"/>
              <w:rPr>
                <w:rFonts w:ascii="Garamond" w:eastAsia="Calibri" w:hAnsi="Garamond" w:cs="Times New Roman"/>
                <w:b/>
              </w:rPr>
            </w:pPr>
            <w:r w:rsidRPr="0011034E">
              <w:rPr>
                <w:rFonts w:ascii="Garamond" w:eastAsia="Calibri" w:hAnsi="Garamond" w:cs="Times New Roman"/>
                <w:b/>
              </w:rPr>
              <w:lastRenderedPageBreak/>
              <w:t>(Page reserved for continuation of description of general strategy for structural BMP implementation at the site)</w:t>
            </w:r>
          </w:p>
        </w:tc>
      </w:tr>
      <w:tr w:rsidR="00015F8C" w:rsidRPr="00854FD1" w:rsidTr="0011034E">
        <w:tc>
          <w:tcPr>
            <w:tcW w:w="9341" w:type="dxa"/>
          </w:tcPr>
          <w:p w:rsidR="00015F8C" w:rsidRPr="0011034E" w:rsidRDefault="00015F8C" w:rsidP="004014AB">
            <w:pPr>
              <w:spacing w:before="60"/>
              <w:rPr>
                <w:rFonts w:ascii="Garamond" w:eastAsia="Calibri" w:hAnsi="Garamond" w:cs="Times New Roman"/>
              </w:rPr>
            </w:pPr>
            <w:r w:rsidRPr="0011034E">
              <w:rPr>
                <w:rFonts w:ascii="Garamond" w:eastAsia="Calibri" w:hAnsi="Garamond" w:cs="Times New Roman"/>
              </w:rPr>
              <w:t>(Continued from page 1)</w:t>
            </w: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Default="00015F8C" w:rsidP="004014AB">
            <w:pPr>
              <w:spacing w:before="60"/>
              <w:rPr>
                <w:rFonts w:ascii="Garamond" w:eastAsia="Calibri" w:hAnsi="Garamond" w:cs="Times New Roman"/>
              </w:rPr>
            </w:pPr>
          </w:p>
          <w:p w:rsidR="0011034E" w:rsidRDefault="0011034E" w:rsidP="004014AB">
            <w:pPr>
              <w:spacing w:before="60"/>
              <w:rPr>
                <w:rFonts w:ascii="Garamond" w:eastAsia="Calibri" w:hAnsi="Garamond" w:cs="Times New Roman"/>
              </w:rPr>
            </w:pPr>
          </w:p>
          <w:p w:rsidR="0011034E" w:rsidRDefault="0011034E" w:rsidP="004014AB">
            <w:pPr>
              <w:spacing w:before="60"/>
              <w:rPr>
                <w:rFonts w:ascii="Garamond" w:eastAsia="Calibri" w:hAnsi="Garamond" w:cs="Times New Roman"/>
              </w:rPr>
            </w:pPr>
          </w:p>
          <w:p w:rsidR="0011034E" w:rsidRDefault="0011034E" w:rsidP="004014AB">
            <w:pPr>
              <w:spacing w:before="60"/>
              <w:rPr>
                <w:rFonts w:ascii="Garamond" w:eastAsia="Calibri" w:hAnsi="Garamond" w:cs="Times New Roman"/>
              </w:rPr>
            </w:pPr>
          </w:p>
          <w:p w:rsidR="0011034E" w:rsidRDefault="0011034E" w:rsidP="004014AB">
            <w:pPr>
              <w:spacing w:before="60"/>
              <w:rPr>
                <w:rFonts w:ascii="Garamond" w:eastAsia="Calibri" w:hAnsi="Garamond" w:cs="Times New Roman"/>
              </w:rPr>
            </w:pPr>
          </w:p>
          <w:p w:rsidR="0011034E" w:rsidRPr="0011034E" w:rsidRDefault="0011034E"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p w:rsidR="00015F8C" w:rsidRPr="0011034E" w:rsidRDefault="00015F8C" w:rsidP="004014AB">
            <w:pPr>
              <w:spacing w:before="60"/>
              <w:rPr>
                <w:rFonts w:ascii="Garamond" w:eastAsia="Calibri" w:hAnsi="Garamond" w:cs="Times New Roman"/>
              </w:rPr>
            </w:pPr>
          </w:p>
        </w:tc>
      </w:tr>
    </w:tbl>
    <w:p w:rsidR="0011034E" w:rsidRDefault="0011034E">
      <w:r>
        <w:br w:type="page"/>
      </w:r>
    </w:p>
    <w:tbl>
      <w:tblPr>
        <w:tblStyle w:val="TableGrid11"/>
        <w:tblW w:w="9355" w:type="dxa"/>
        <w:tblLayout w:type="fixed"/>
        <w:tblLook w:val="04A0" w:firstRow="1" w:lastRow="0" w:firstColumn="1" w:lastColumn="0" w:noHBand="0" w:noVBand="1"/>
      </w:tblPr>
      <w:tblGrid>
        <w:gridCol w:w="4788"/>
        <w:gridCol w:w="4567"/>
      </w:tblGrid>
      <w:tr w:rsidR="00015F8C" w:rsidRPr="0028510C" w:rsidTr="0011034E">
        <w:tc>
          <w:tcPr>
            <w:tcW w:w="9355" w:type="dxa"/>
            <w:gridSpan w:val="2"/>
          </w:tcPr>
          <w:p w:rsidR="00015F8C" w:rsidRPr="0011034E" w:rsidRDefault="00015F8C" w:rsidP="004014AB">
            <w:pPr>
              <w:ind w:left="38"/>
              <w:contextualSpacing/>
              <w:jc w:val="center"/>
              <w:rPr>
                <w:rFonts w:ascii="Garamond" w:eastAsia="Calibri" w:hAnsi="Garamond" w:cs="Times New Roman"/>
                <w:b/>
              </w:rPr>
            </w:pPr>
            <w:r w:rsidRPr="0011034E">
              <w:rPr>
                <w:rFonts w:ascii="Garamond" w:eastAsia="Calibri" w:hAnsi="Garamond" w:cs="Times New Roman"/>
                <w:b/>
              </w:rPr>
              <w:lastRenderedPageBreak/>
              <w:t>Structural BMP Summary Information</w:t>
            </w:r>
          </w:p>
          <w:p w:rsidR="00015F8C" w:rsidRPr="0011034E" w:rsidRDefault="00015F8C" w:rsidP="004014AB">
            <w:pPr>
              <w:ind w:left="38"/>
              <w:contextualSpacing/>
              <w:jc w:val="center"/>
              <w:rPr>
                <w:rFonts w:ascii="Garamond" w:eastAsia="Calibri" w:hAnsi="Garamond" w:cs="Times New Roman"/>
                <w:b/>
              </w:rPr>
            </w:pPr>
            <w:r w:rsidRPr="0011034E">
              <w:rPr>
                <w:rFonts w:ascii="Garamond" w:eastAsia="Calibri" w:hAnsi="Garamond" w:cs="Times New Roman"/>
                <w:b/>
              </w:rPr>
              <w:t>(Copy this page as needed to provide information for each individual proposed structural BMP)</w:t>
            </w:r>
          </w:p>
        </w:tc>
      </w:tr>
      <w:tr w:rsidR="00015F8C" w:rsidRPr="00854FD1" w:rsidTr="0011034E">
        <w:tc>
          <w:tcPr>
            <w:tcW w:w="9355" w:type="dxa"/>
            <w:gridSpan w:val="2"/>
          </w:tcPr>
          <w:p w:rsidR="00015F8C" w:rsidRPr="0011034E" w:rsidRDefault="00015F8C" w:rsidP="004014AB">
            <w:pPr>
              <w:spacing w:before="60"/>
              <w:rPr>
                <w:rFonts w:ascii="Garamond" w:eastAsia="Calibri" w:hAnsi="Garamond" w:cs="Times New Roman"/>
              </w:rPr>
            </w:pPr>
            <w:r w:rsidRPr="0011034E">
              <w:rPr>
                <w:rFonts w:ascii="Garamond" w:eastAsia="Calibri" w:hAnsi="Garamond" w:cs="Times New Roman"/>
              </w:rPr>
              <w:t>Structural BMP ID No.</w:t>
            </w:r>
          </w:p>
        </w:tc>
      </w:tr>
      <w:tr w:rsidR="00015F8C" w:rsidRPr="00854FD1" w:rsidTr="0011034E">
        <w:tc>
          <w:tcPr>
            <w:tcW w:w="9355" w:type="dxa"/>
            <w:gridSpan w:val="2"/>
          </w:tcPr>
          <w:p w:rsidR="00015F8C" w:rsidRPr="0011034E" w:rsidRDefault="00015F8C" w:rsidP="004014AB">
            <w:pPr>
              <w:spacing w:before="60"/>
              <w:rPr>
                <w:rFonts w:ascii="Garamond" w:eastAsia="Calibri" w:hAnsi="Garamond" w:cs="Times New Roman"/>
              </w:rPr>
            </w:pPr>
            <w:r w:rsidRPr="0011034E">
              <w:rPr>
                <w:rFonts w:ascii="Garamond" w:eastAsia="Calibri" w:hAnsi="Garamond" w:cs="Times New Roman"/>
              </w:rPr>
              <w:t>Construction Plan Sheet No.</w:t>
            </w:r>
          </w:p>
        </w:tc>
      </w:tr>
      <w:tr w:rsidR="00015F8C" w:rsidRPr="00854FD1" w:rsidTr="0011034E">
        <w:tc>
          <w:tcPr>
            <w:tcW w:w="9355" w:type="dxa"/>
            <w:gridSpan w:val="2"/>
          </w:tcPr>
          <w:p w:rsidR="00015F8C" w:rsidRPr="0011034E" w:rsidRDefault="00015F8C" w:rsidP="004014AB">
            <w:pPr>
              <w:rPr>
                <w:rFonts w:ascii="Garamond" w:eastAsia="Calibri" w:hAnsi="Garamond" w:cs="Times New Roman"/>
              </w:rPr>
            </w:pPr>
            <w:r w:rsidRPr="0011034E">
              <w:rPr>
                <w:rFonts w:ascii="Garamond" w:eastAsia="Calibri" w:hAnsi="Garamond" w:cs="Times New Roman"/>
              </w:rPr>
              <w:t>Type of structural BMP:</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Retention by harvest and use (HU-1)</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Retention by infiltration basin (INF-1)</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 xml:space="preserve">Retention by </w:t>
            </w:r>
            <w:proofErr w:type="spellStart"/>
            <w:r w:rsidRPr="0011034E">
              <w:rPr>
                <w:rFonts w:ascii="Garamond" w:eastAsia="Calibri" w:hAnsi="Garamond" w:cs="Times New Roman"/>
              </w:rPr>
              <w:t>bioretention</w:t>
            </w:r>
            <w:proofErr w:type="spellEnd"/>
            <w:r w:rsidRPr="0011034E">
              <w:rPr>
                <w:rFonts w:ascii="Garamond" w:eastAsia="Calibri" w:hAnsi="Garamond" w:cs="Times New Roman"/>
              </w:rPr>
              <w:t xml:space="preserve"> (INF-2)</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Retention by permeable pavement (INF-3)</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 xml:space="preserve">Partial retention by </w:t>
            </w:r>
            <w:proofErr w:type="spellStart"/>
            <w:r w:rsidRPr="0011034E">
              <w:rPr>
                <w:rFonts w:ascii="Garamond" w:eastAsia="Calibri" w:hAnsi="Garamond" w:cs="Times New Roman"/>
              </w:rPr>
              <w:t>biofiltration</w:t>
            </w:r>
            <w:proofErr w:type="spellEnd"/>
            <w:r w:rsidRPr="0011034E">
              <w:rPr>
                <w:rFonts w:ascii="Garamond" w:eastAsia="Calibri" w:hAnsi="Garamond" w:cs="Times New Roman"/>
              </w:rPr>
              <w:t xml:space="preserve"> with partial retention (PR-1)</w:t>
            </w:r>
          </w:p>
          <w:p w:rsidR="00015F8C" w:rsidRPr="0011034E" w:rsidRDefault="00015F8C" w:rsidP="00015F8C">
            <w:pPr>
              <w:numPr>
                <w:ilvl w:val="0"/>
                <w:numId w:val="1"/>
              </w:numPr>
              <w:ind w:left="180" w:hanging="180"/>
              <w:contextualSpacing/>
              <w:rPr>
                <w:rFonts w:ascii="Garamond" w:eastAsia="Calibri" w:hAnsi="Garamond" w:cs="Times New Roman"/>
              </w:rPr>
            </w:pPr>
            <w:proofErr w:type="spellStart"/>
            <w:r w:rsidRPr="0011034E">
              <w:rPr>
                <w:rFonts w:ascii="Garamond" w:eastAsia="Calibri" w:hAnsi="Garamond" w:cs="Times New Roman"/>
              </w:rPr>
              <w:t>Biofiltration</w:t>
            </w:r>
            <w:proofErr w:type="spellEnd"/>
            <w:r w:rsidRPr="0011034E">
              <w:rPr>
                <w:rFonts w:ascii="Garamond" w:eastAsia="Calibri" w:hAnsi="Garamond" w:cs="Times New Roman"/>
              </w:rPr>
              <w:t xml:space="preserve"> (BF-1)</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Flow-thru treatment control with prior lawful approval to meet earlier PDP requirements (provide BMP type/description in discussion section below)</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Flow-thru treatment control included as pre-treatment/</w:t>
            </w:r>
            <w:proofErr w:type="spellStart"/>
            <w:r w:rsidRPr="0011034E">
              <w:rPr>
                <w:rFonts w:ascii="Garamond" w:eastAsia="Calibri" w:hAnsi="Garamond" w:cs="Times New Roman"/>
              </w:rPr>
              <w:t>forebay</w:t>
            </w:r>
            <w:proofErr w:type="spellEnd"/>
            <w:r w:rsidRPr="0011034E">
              <w:rPr>
                <w:rFonts w:ascii="Garamond" w:eastAsia="Calibri" w:hAnsi="Garamond" w:cs="Times New Roman"/>
              </w:rPr>
              <w:t xml:space="preserve"> for an onsite retention or </w:t>
            </w:r>
            <w:proofErr w:type="spellStart"/>
            <w:r w:rsidRPr="0011034E">
              <w:rPr>
                <w:rFonts w:ascii="Garamond" w:eastAsia="Calibri" w:hAnsi="Garamond" w:cs="Times New Roman"/>
              </w:rPr>
              <w:t>biofiltration</w:t>
            </w:r>
            <w:proofErr w:type="spellEnd"/>
            <w:r w:rsidRPr="0011034E">
              <w:rPr>
                <w:rFonts w:ascii="Garamond" w:eastAsia="Calibri" w:hAnsi="Garamond" w:cs="Times New Roman"/>
              </w:rPr>
              <w:t xml:space="preserve"> BMP (provide BMP type/description and indicate which onsite retention or </w:t>
            </w:r>
            <w:proofErr w:type="spellStart"/>
            <w:r w:rsidRPr="0011034E">
              <w:rPr>
                <w:rFonts w:ascii="Garamond" w:eastAsia="Calibri" w:hAnsi="Garamond" w:cs="Times New Roman"/>
              </w:rPr>
              <w:t>biofiltration</w:t>
            </w:r>
            <w:proofErr w:type="spellEnd"/>
            <w:r w:rsidRPr="0011034E">
              <w:rPr>
                <w:rFonts w:ascii="Garamond" w:eastAsia="Calibri" w:hAnsi="Garamond" w:cs="Times New Roman"/>
              </w:rPr>
              <w:t xml:space="preserve"> BMP it serves in discussion section below)</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Flow-thru treatment control with alternative compliance (provide BMP type/description in discussion section below)</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 xml:space="preserve">Detention pond or vault for </w:t>
            </w:r>
            <w:proofErr w:type="spellStart"/>
            <w:r w:rsidRPr="0011034E">
              <w:rPr>
                <w:rFonts w:ascii="Garamond" w:eastAsia="Calibri" w:hAnsi="Garamond" w:cs="Times New Roman"/>
              </w:rPr>
              <w:t>hydromodification</w:t>
            </w:r>
            <w:proofErr w:type="spellEnd"/>
            <w:r w:rsidRPr="0011034E">
              <w:rPr>
                <w:rFonts w:ascii="Garamond" w:eastAsia="Calibri" w:hAnsi="Garamond" w:cs="Times New Roman"/>
              </w:rPr>
              <w:t xml:space="preserve"> management</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Other (describe in discussion section below)</w:t>
            </w:r>
          </w:p>
          <w:p w:rsidR="00015F8C" w:rsidRPr="0011034E" w:rsidRDefault="00015F8C" w:rsidP="004014AB">
            <w:pPr>
              <w:ind w:left="180"/>
              <w:contextualSpacing/>
              <w:rPr>
                <w:rFonts w:ascii="Garamond" w:eastAsia="Calibri" w:hAnsi="Garamond" w:cs="Times New Roman"/>
              </w:rPr>
            </w:pPr>
          </w:p>
        </w:tc>
      </w:tr>
      <w:tr w:rsidR="00015F8C" w:rsidRPr="00854FD1" w:rsidTr="0011034E">
        <w:tc>
          <w:tcPr>
            <w:tcW w:w="9355" w:type="dxa"/>
            <w:gridSpan w:val="2"/>
          </w:tcPr>
          <w:p w:rsidR="00015F8C" w:rsidRPr="0011034E" w:rsidRDefault="00015F8C" w:rsidP="004014AB">
            <w:pPr>
              <w:rPr>
                <w:rFonts w:ascii="Garamond" w:eastAsia="Calibri" w:hAnsi="Garamond" w:cs="Times New Roman"/>
              </w:rPr>
            </w:pPr>
            <w:r w:rsidRPr="0011034E">
              <w:rPr>
                <w:rFonts w:ascii="Garamond" w:eastAsia="Calibri" w:hAnsi="Garamond" w:cs="Times New Roman"/>
              </w:rPr>
              <w:t>Purpose:</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Pollutant control only</w:t>
            </w:r>
          </w:p>
          <w:p w:rsidR="00015F8C" w:rsidRPr="0011034E" w:rsidRDefault="00015F8C" w:rsidP="00015F8C">
            <w:pPr>
              <w:numPr>
                <w:ilvl w:val="0"/>
                <w:numId w:val="1"/>
              </w:numPr>
              <w:ind w:left="180" w:hanging="180"/>
              <w:contextualSpacing/>
              <w:rPr>
                <w:rFonts w:ascii="Garamond" w:eastAsia="Calibri" w:hAnsi="Garamond" w:cs="Times New Roman"/>
              </w:rPr>
            </w:pPr>
            <w:proofErr w:type="spellStart"/>
            <w:r w:rsidRPr="0011034E">
              <w:rPr>
                <w:rFonts w:ascii="Garamond" w:eastAsia="Calibri" w:hAnsi="Garamond" w:cs="Times New Roman"/>
              </w:rPr>
              <w:t>Hydromodification</w:t>
            </w:r>
            <w:proofErr w:type="spellEnd"/>
            <w:r w:rsidRPr="0011034E">
              <w:rPr>
                <w:rFonts w:ascii="Garamond" w:eastAsia="Calibri" w:hAnsi="Garamond" w:cs="Times New Roman"/>
              </w:rPr>
              <w:t xml:space="preserve"> control only</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 xml:space="preserve">Combined pollutant control and </w:t>
            </w:r>
            <w:proofErr w:type="spellStart"/>
            <w:r w:rsidRPr="0011034E">
              <w:rPr>
                <w:rFonts w:ascii="Garamond" w:eastAsia="Calibri" w:hAnsi="Garamond" w:cs="Times New Roman"/>
              </w:rPr>
              <w:t>hydromodification</w:t>
            </w:r>
            <w:proofErr w:type="spellEnd"/>
            <w:r w:rsidRPr="0011034E">
              <w:rPr>
                <w:rFonts w:ascii="Garamond" w:eastAsia="Calibri" w:hAnsi="Garamond" w:cs="Times New Roman"/>
              </w:rPr>
              <w:t xml:space="preserve"> control</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Pre-treatment/</w:t>
            </w:r>
            <w:proofErr w:type="spellStart"/>
            <w:r w:rsidRPr="0011034E">
              <w:rPr>
                <w:rFonts w:ascii="Garamond" w:eastAsia="Calibri" w:hAnsi="Garamond" w:cs="Times New Roman"/>
              </w:rPr>
              <w:t>forebay</w:t>
            </w:r>
            <w:proofErr w:type="spellEnd"/>
            <w:r w:rsidRPr="0011034E">
              <w:rPr>
                <w:rFonts w:ascii="Garamond" w:eastAsia="Calibri" w:hAnsi="Garamond" w:cs="Times New Roman"/>
              </w:rPr>
              <w:t xml:space="preserve"> for another structural BMP</w:t>
            </w:r>
          </w:p>
          <w:p w:rsidR="00015F8C" w:rsidRPr="0011034E" w:rsidRDefault="00015F8C" w:rsidP="00015F8C">
            <w:pPr>
              <w:numPr>
                <w:ilvl w:val="0"/>
                <w:numId w:val="1"/>
              </w:numPr>
              <w:ind w:left="180" w:hanging="180"/>
              <w:contextualSpacing/>
              <w:rPr>
                <w:rFonts w:ascii="Garamond" w:eastAsia="Calibri" w:hAnsi="Garamond" w:cs="Times New Roman"/>
              </w:rPr>
            </w:pPr>
            <w:r w:rsidRPr="0011034E">
              <w:rPr>
                <w:rFonts w:ascii="Garamond" w:eastAsia="Calibri" w:hAnsi="Garamond" w:cs="Times New Roman"/>
              </w:rPr>
              <w:t>Other (describe in discussion section below)</w:t>
            </w:r>
          </w:p>
          <w:p w:rsidR="00015F8C" w:rsidRPr="0011034E" w:rsidRDefault="00015F8C" w:rsidP="004014AB">
            <w:pPr>
              <w:contextualSpacing/>
              <w:rPr>
                <w:rFonts w:ascii="Garamond" w:eastAsia="Calibri" w:hAnsi="Garamond" w:cs="Times New Roman"/>
              </w:rPr>
            </w:pPr>
          </w:p>
        </w:tc>
      </w:tr>
      <w:tr w:rsidR="0011034E" w:rsidRPr="00854FD1" w:rsidTr="0011034E">
        <w:trPr>
          <w:cantSplit/>
        </w:trPr>
        <w:tc>
          <w:tcPr>
            <w:tcW w:w="4788" w:type="dxa"/>
          </w:tcPr>
          <w:p w:rsidR="0011034E" w:rsidRPr="0011034E" w:rsidRDefault="0011034E" w:rsidP="004014AB">
            <w:pPr>
              <w:rPr>
                <w:rFonts w:ascii="Garamond" w:eastAsia="Calibri" w:hAnsi="Garamond" w:cs="Times New Roman"/>
              </w:rPr>
            </w:pPr>
            <w:r w:rsidRPr="0011034E">
              <w:rPr>
                <w:rFonts w:ascii="Garamond" w:eastAsia="Calibri" w:hAnsi="Garamond" w:cs="Times New Roman"/>
              </w:rPr>
              <w:t>Who will certify construction of this BMP?</w:t>
            </w:r>
          </w:p>
          <w:p w:rsidR="0011034E" w:rsidRPr="0011034E" w:rsidRDefault="0011034E" w:rsidP="004014AB">
            <w:pPr>
              <w:rPr>
                <w:rFonts w:ascii="Garamond" w:eastAsia="Calibri" w:hAnsi="Garamond" w:cs="Times New Roman"/>
              </w:rPr>
            </w:pPr>
            <w:r w:rsidRPr="0011034E">
              <w:rPr>
                <w:rFonts w:ascii="Garamond" w:eastAsia="Calibri" w:hAnsi="Garamond" w:cs="Times New Roman"/>
              </w:rPr>
              <w:t>Provide name and contact information for the party responsible to sign BMP verification forms if</w:t>
            </w:r>
            <w:r w:rsidR="00A6615B">
              <w:rPr>
                <w:rFonts w:ascii="Garamond" w:eastAsia="Calibri" w:hAnsi="Garamond" w:cs="Times New Roman"/>
              </w:rPr>
              <w:t xml:space="preserve"> required by the </w:t>
            </w:r>
            <w:bookmarkStart w:id="0" w:name="_GoBack"/>
            <w:bookmarkEnd w:id="0"/>
            <w:r w:rsidR="00A6615B">
              <w:rPr>
                <w:rFonts w:ascii="Garamond" w:eastAsia="Calibri" w:hAnsi="Garamond" w:cs="Times New Roman"/>
              </w:rPr>
              <w:t>City Engineer</w:t>
            </w:r>
            <w:r w:rsidRPr="0011034E">
              <w:rPr>
                <w:rFonts w:ascii="Garamond" w:eastAsia="Calibri" w:hAnsi="Garamond" w:cs="Times New Roman"/>
              </w:rPr>
              <w:t xml:space="preserve"> (See Section 1.12 of the manual)</w:t>
            </w:r>
          </w:p>
        </w:tc>
        <w:tc>
          <w:tcPr>
            <w:tcW w:w="4567" w:type="dxa"/>
          </w:tcPr>
          <w:p w:rsidR="0011034E" w:rsidRPr="0011034E" w:rsidRDefault="0011034E" w:rsidP="004014AB">
            <w:pPr>
              <w:rPr>
                <w:rFonts w:ascii="Garamond" w:eastAsia="Calibri" w:hAnsi="Garamond" w:cs="Times New Roman"/>
              </w:rPr>
            </w:pPr>
          </w:p>
        </w:tc>
      </w:tr>
      <w:tr w:rsidR="0011034E" w:rsidRPr="00854FD1" w:rsidTr="0011034E">
        <w:trPr>
          <w:cantSplit/>
        </w:trPr>
        <w:tc>
          <w:tcPr>
            <w:tcW w:w="4788" w:type="dxa"/>
          </w:tcPr>
          <w:p w:rsidR="0011034E" w:rsidRPr="0011034E" w:rsidRDefault="0011034E" w:rsidP="004014AB">
            <w:pPr>
              <w:rPr>
                <w:rFonts w:ascii="Garamond" w:eastAsia="Calibri" w:hAnsi="Garamond" w:cs="Times New Roman"/>
              </w:rPr>
            </w:pPr>
            <w:r w:rsidRPr="0011034E">
              <w:rPr>
                <w:rFonts w:ascii="Garamond" w:eastAsia="Calibri" w:hAnsi="Garamond" w:cs="Times New Roman"/>
              </w:rPr>
              <w:t>Who will be the final owner of this BMP?</w:t>
            </w:r>
          </w:p>
          <w:p w:rsidR="0011034E" w:rsidRPr="0011034E" w:rsidRDefault="0011034E" w:rsidP="004014AB">
            <w:pPr>
              <w:rPr>
                <w:rFonts w:ascii="Garamond" w:eastAsia="Calibri" w:hAnsi="Garamond" w:cs="Times New Roman"/>
              </w:rPr>
            </w:pPr>
          </w:p>
        </w:tc>
        <w:tc>
          <w:tcPr>
            <w:tcW w:w="4567" w:type="dxa"/>
          </w:tcPr>
          <w:p w:rsidR="0011034E" w:rsidRPr="0011034E" w:rsidRDefault="0011034E" w:rsidP="004014AB">
            <w:pPr>
              <w:rPr>
                <w:rFonts w:ascii="Garamond" w:eastAsia="Calibri" w:hAnsi="Garamond" w:cs="Times New Roman"/>
              </w:rPr>
            </w:pPr>
          </w:p>
        </w:tc>
      </w:tr>
      <w:tr w:rsidR="0011034E" w:rsidTr="0011034E">
        <w:trPr>
          <w:cantSplit/>
        </w:trPr>
        <w:tc>
          <w:tcPr>
            <w:tcW w:w="4788" w:type="dxa"/>
          </w:tcPr>
          <w:p w:rsidR="0011034E" w:rsidRPr="0011034E" w:rsidRDefault="0011034E" w:rsidP="004014AB">
            <w:pPr>
              <w:rPr>
                <w:rFonts w:ascii="Garamond" w:eastAsia="Calibri" w:hAnsi="Garamond" w:cs="Times New Roman"/>
              </w:rPr>
            </w:pPr>
            <w:r w:rsidRPr="0011034E">
              <w:rPr>
                <w:rFonts w:ascii="Garamond" w:eastAsia="Calibri" w:hAnsi="Garamond" w:cs="Times New Roman"/>
              </w:rPr>
              <w:t>Who will maintain this BMP into perpetuity?</w:t>
            </w:r>
          </w:p>
          <w:p w:rsidR="0011034E" w:rsidRPr="0011034E" w:rsidRDefault="0011034E" w:rsidP="004014AB">
            <w:pPr>
              <w:rPr>
                <w:rFonts w:ascii="Garamond" w:eastAsia="Calibri" w:hAnsi="Garamond" w:cs="Times New Roman"/>
              </w:rPr>
            </w:pPr>
          </w:p>
        </w:tc>
        <w:tc>
          <w:tcPr>
            <w:tcW w:w="4567" w:type="dxa"/>
          </w:tcPr>
          <w:p w:rsidR="0011034E" w:rsidRPr="0011034E" w:rsidRDefault="0011034E" w:rsidP="004014AB">
            <w:pPr>
              <w:rPr>
                <w:rFonts w:ascii="Garamond" w:eastAsia="Calibri" w:hAnsi="Garamond" w:cs="Times New Roman"/>
              </w:rPr>
            </w:pPr>
          </w:p>
        </w:tc>
      </w:tr>
      <w:tr w:rsidR="0011034E" w:rsidTr="0011034E">
        <w:trPr>
          <w:cantSplit/>
        </w:trPr>
        <w:tc>
          <w:tcPr>
            <w:tcW w:w="4788" w:type="dxa"/>
          </w:tcPr>
          <w:p w:rsidR="0011034E" w:rsidRPr="0011034E" w:rsidRDefault="0011034E" w:rsidP="004014AB">
            <w:pPr>
              <w:rPr>
                <w:rFonts w:ascii="Garamond" w:eastAsia="Calibri" w:hAnsi="Garamond" w:cs="Times New Roman"/>
              </w:rPr>
            </w:pPr>
            <w:r w:rsidRPr="0011034E">
              <w:rPr>
                <w:rFonts w:ascii="Garamond" w:eastAsia="Calibri" w:hAnsi="Garamond" w:cs="Times New Roman"/>
              </w:rPr>
              <w:t>What is the funding mechanism for maintenance?</w:t>
            </w:r>
          </w:p>
          <w:p w:rsidR="0011034E" w:rsidRPr="0011034E" w:rsidRDefault="0011034E" w:rsidP="004014AB">
            <w:pPr>
              <w:rPr>
                <w:rFonts w:ascii="Garamond" w:eastAsia="Calibri" w:hAnsi="Garamond" w:cs="Times New Roman"/>
              </w:rPr>
            </w:pPr>
          </w:p>
        </w:tc>
        <w:tc>
          <w:tcPr>
            <w:tcW w:w="4567" w:type="dxa"/>
          </w:tcPr>
          <w:p w:rsidR="0011034E" w:rsidRPr="0011034E" w:rsidRDefault="0011034E" w:rsidP="004014AB">
            <w:pPr>
              <w:rPr>
                <w:rFonts w:ascii="Garamond" w:eastAsia="Calibri" w:hAnsi="Garamond" w:cs="Times New Roman"/>
              </w:rPr>
            </w:pPr>
          </w:p>
        </w:tc>
      </w:tr>
      <w:tr w:rsidR="00015F8C" w:rsidRPr="00854FD1" w:rsidTr="0011034E">
        <w:tc>
          <w:tcPr>
            <w:tcW w:w="9355" w:type="dxa"/>
            <w:gridSpan w:val="2"/>
          </w:tcPr>
          <w:p w:rsidR="00015F8C" w:rsidRPr="0011034E" w:rsidRDefault="00015F8C" w:rsidP="004014AB">
            <w:pPr>
              <w:rPr>
                <w:rFonts w:ascii="Garamond" w:eastAsia="Calibri" w:hAnsi="Garamond" w:cs="Times New Roman"/>
              </w:rPr>
            </w:pPr>
            <w:r w:rsidRPr="0011034E">
              <w:rPr>
                <w:rFonts w:ascii="Garamond" w:eastAsia="Calibri" w:hAnsi="Garamond" w:cs="Times New Roman"/>
              </w:rPr>
              <w:t>Discussion (as needed):</w:t>
            </w:r>
          </w:p>
          <w:p w:rsidR="00015F8C" w:rsidRPr="0011034E" w:rsidRDefault="00015F8C" w:rsidP="004014AB">
            <w:pPr>
              <w:rPr>
                <w:rFonts w:ascii="Garamond" w:eastAsia="Calibri" w:hAnsi="Garamond" w:cs="Times New Roman"/>
              </w:rPr>
            </w:pPr>
          </w:p>
          <w:p w:rsidR="00015F8C" w:rsidRPr="0011034E" w:rsidRDefault="00015F8C" w:rsidP="004014AB">
            <w:pPr>
              <w:rPr>
                <w:rFonts w:ascii="Garamond" w:eastAsia="Calibri" w:hAnsi="Garamond" w:cs="Times New Roman"/>
              </w:rPr>
            </w:pPr>
          </w:p>
        </w:tc>
      </w:tr>
    </w:tbl>
    <w:p w:rsidR="00B31FE7" w:rsidRDefault="00A6615B"/>
    <w:sectPr w:rsidR="00B31F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4E" w:rsidRDefault="0011034E" w:rsidP="0011034E">
      <w:pPr>
        <w:spacing w:after="0" w:line="240" w:lineRule="auto"/>
      </w:pPr>
      <w:r>
        <w:separator/>
      </w:r>
    </w:p>
  </w:endnote>
  <w:endnote w:type="continuationSeparator" w:id="0">
    <w:p w:rsidR="0011034E" w:rsidRDefault="0011034E" w:rsidP="0011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FB" w:rsidRDefault="0096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E" w:rsidRPr="0011034E" w:rsidRDefault="0011034E" w:rsidP="009651FB">
    <w:pPr>
      <w:pStyle w:val="Footer"/>
      <w:jc w:val="right"/>
      <w:rPr>
        <w:rFonts w:ascii="Garamond" w:hAnsi="Garamond"/>
        <w:color w:val="000000" w:themeColor="text1"/>
      </w:rPr>
    </w:pPr>
    <w:r w:rsidRPr="0011034E">
      <w:rPr>
        <w:rFonts w:ascii="Garamond" w:hAnsi="Garamond"/>
        <w:color w:val="000000" w:themeColor="text1"/>
      </w:rPr>
      <w:t xml:space="preserve">Page </w:t>
    </w:r>
    <w:r w:rsidRPr="0011034E">
      <w:rPr>
        <w:rFonts w:ascii="Garamond" w:hAnsi="Garamond"/>
        <w:color w:val="000000" w:themeColor="text1"/>
      </w:rPr>
      <w:fldChar w:fldCharType="begin"/>
    </w:r>
    <w:r w:rsidRPr="0011034E">
      <w:rPr>
        <w:rFonts w:ascii="Garamond" w:hAnsi="Garamond"/>
        <w:color w:val="000000" w:themeColor="text1"/>
      </w:rPr>
      <w:instrText xml:space="preserve"> PAGE  \* Arabic  \* MERGEFORMAT </w:instrText>
    </w:r>
    <w:r w:rsidRPr="0011034E">
      <w:rPr>
        <w:rFonts w:ascii="Garamond" w:hAnsi="Garamond"/>
        <w:color w:val="000000" w:themeColor="text1"/>
      </w:rPr>
      <w:fldChar w:fldCharType="separate"/>
    </w:r>
    <w:r w:rsidR="00A6615B">
      <w:rPr>
        <w:rFonts w:ascii="Garamond" w:hAnsi="Garamond"/>
        <w:noProof/>
        <w:color w:val="000000" w:themeColor="text1"/>
      </w:rPr>
      <w:t>2</w:t>
    </w:r>
    <w:r w:rsidRPr="0011034E">
      <w:rPr>
        <w:rFonts w:ascii="Garamond" w:hAnsi="Garamond"/>
        <w:color w:val="000000" w:themeColor="text1"/>
      </w:rPr>
      <w:fldChar w:fldCharType="end"/>
    </w:r>
    <w:r w:rsidRPr="0011034E">
      <w:rPr>
        <w:rFonts w:ascii="Garamond" w:hAnsi="Garamond"/>
        <w:color w:val="000000" w:themeColor="text1"/>
      </w:rPr>
      <w:t xml:space="preserve"> of </w:t>
    </w:r>
    <w:r w:rsidRPr="0011034E">
      <w:rPr>
        <w:rFonts w:ascii="Garamond" w:hAnsi="Garamond"/>
        <w:color w:val="000000" w:themeColor="text1"/>
      </w:rPr>
      <w:fldChar w:fldCharType="begin"/>
    </w:r>
    <w:r w:rsidRPr="0011034E">
      <w:rPr>
        <w:rFonts w:ascii="Garamond" w:hAnsi="Garamond"/>
        <w:color w:val="000000" w:themeColor="text1"/>
      </w:rPr>
      <w:instrText xml:space="preserve"> NUMPAGES  \* Arabic  \* MERGEFORMAT </w:instrText>
    </w:r>
    <w:r w:rsidRPr="0011034E">
      <w:rPr>
        <w:rFonts w:ascii="Garamond" w:hAnsi="Garamond"/>
        <w:color w:val="000000" w:themeColor="text1"/>
      </w:rPr>
      <w:fldChar w:fldCharType="separate"/>
    </w:r>
    <w:r w:rsidR="00A6615B">
      <w:rPr>
        <w:rFonts w:ascii="Garamond" w:hAnsi="Garamond"/>
        <w:noProof/>
        <w:color w:val="000000" w:themeColor="text1"/>
      </w:rPr>
      <w:t>3</w:t>
    </w:r>
    <w:r w:rsidRPr="0011034E">
      <w:rPr>
        <w:rFonts w:ascii="Garamond" w:hAnsi="Garamond"/>
        <w:color w:val="000000" w:themeColor="text1"/>
      </w:rPr>
      <w:fldChar w:fldCharType="end"/>
    </w:r>
    <w:r w:rsidR="009651FB">
      <w:rPr>
        <w:rFonts w:ascii="Garamond" w:hAnsi="Garamond"/>
        <w:color w:val="000000" w:themeColor="text1"/>
      </w:rPr>
      <w:t xml:space="preserve">          </w:t>
    </w:r>
    <w:r w:rsidR="009651FB" w:rsidRPr="009651FB">
      <w:rPr>
        <w:rFonts w:ascii="Garamond" w:hAnsi="Garamond"/>
        <w:color w:val="000000" w:themeColor="text1"/>
        <w:sz w:val="20"/>
        <w:szCs w:val="20"/>
      </w:rPr>
      <w:t>(2016/01/14)</w:t>
    </w:r>
  </w:p>
  <w:p w:rsidR="0011034E" w:rsidRDefault="00110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FB" w:rsidRDefault="0096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4E" w:rsidRDefault="0011034E" w:rsidP="0011034E">
      <w:pPr>
        <w:spacing w:after="0" w:line="240" w:lineRule="auto"/>
      </w:pPr>
      <w:r>
        <w:separator/>
      </w:r>
    </w:p>
  </w:footnote>
  <w:footnote w:type="continuationSeparator" w:id="0">
    <w:p w:rsidR="0011034E" w:rsidRDefault="0011034E" w:rsidP="00110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FB" w:rsidRDefault="00965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FB" w:rsidRDefault="00965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FB" w:rsidRDefault="00965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451AB"/>
    <w:multiLevelType w:val="hybridMultilevel"/>
    <w:tmpl w:val="CA6AB988"/>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8C"/>
    <w:rsid w:val="00015F8C"/>
    <w:rsid w:val="00036F17"/>
    <w:rsid w:val="0011034E"/>
    <w:rsid w:val="003F2951"/>
    <w:rsid w:val="007C2304"/>
    <w:rsid w:val="009651FB"/>
    <w:rsid w:val="009C1C09"/>
    <w:rsid w:val="00A6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34D8-C145-4D8D-BA17-20185CF7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01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4E"/>
  </w:style>
  <w:style w:type="paragraph" w:styleId="Footer">
    <w:name w:val="footer"/>
    <w:basedOn w:val="Normal"/>
    <w:link w:val="FooterChar"/>
    <w:uiPriority w:val="99"/>
    <w:unhideWhenUsed/>
    <w:rsid w:val="00110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Marrone</dc:creator>
  <cp:keywords/>
  <dc:description/>
  <cp:lastModifiedBy>Elisa Marrone</cp:lastModifiedBy>
  <cp:revision>6</cp:revision>
  <dcterms:created xsi:type="dcterms:W3CDTF">2016-01-14T18:31:00Z</dcterms:created>
  <dcterms:modified xsi:type="dcterms:W3CDTF">2016-01-22T00:07:00Z</dcterms:modified>
</cp:coreProperties>
</file>